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1B" w:rsidRPr="003D5C1B" w:rsidRDefault="003D5C1B" w:rsidP="003D5C1B">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3D5C1B">
        <w:rPr>
          <w:rFonts w:ascii="Times New Roman" w:eastAsia="Times New Roman" w:hAnsi="Times New Roman" w:cs="Times New Roman"/>
          <w:b/>
          <w:bCs/>
          <w:sz w:val="36"/>
          <w:szCs w:val="36"/>
        </w:rPr>
        <w:t>Pharmacological and Therapeutic Analysis of Anti-Diabetic and Anti-Hypertensive Drugs Among Diabetic Hypertensive Patients In Palestine</w:t>
      </w:r>
    </w:p>
    <w:p w:rsidR="00935309" w:rsidRDefault="00935309">
      <w:pPr>
        <w:rPr>
          <w:rFonts w:hint="cs"/>
          <w:rtl/>
        </w:rPr>
      </w:pPr>
    </w:p>
    <w:p w:rsidR="003D5C1B" w:rsidRPr="003D5C1B" w:rsidRDefault="003D5C1B" w:rsidP="003D5C1B">
      <w:pPr>
        <w:bidi w:val="0"/>
        <w:spacing w:after="0" w:line="240" w:lineRule="auto"/>
        <w:rPr>
          <w:rFonts w:ascii="Times New Roman" w:eastAsia="Times New Roman" w:hAnsi="Times New Roman" w:cs="Times New Roman"/>
          <w:sz w:val="24"/>
          <w:szCs w:val="24"/>
        </w:rPr>
      </w:pPr>
      <w:r w:rsidRPr="003D5C1B">
        <w:rPr>
          <w:rFonts w:ascii="Times New Roman" w:eastAsia="Times New Roman" w:hAnsi="Times New Roman" w:cs="Times New Roman"/>
          <w:sz w:val="24"/>
          <w:szCs w:val="24"/>
        </w:rPr>
        <w:t>Preferred Abstract (Original): </w:t>
      </w:r>
    </w:p>
    <w:p w:rsidR="003D5C1B" w:rsidRPr="003D5C1B" w:rsidRDefault="003D5C1B" w:rsidP="003D5C1B">
      <w:pPr>
        <w:bidi w:val="0"/>
        <w:spacing w:before="100" w:beforeAutospacing="1" w:after="100" w:afterAutospacing="1" w:line="240" w:lineRule="auto"/>
        <w:rPr>
          <w:rFonts w:ascii="Times New Roman" w:eastAsia="Times New Roman" w:hAnsi="Times New Roman" w:cs="Times New Roman"/>
          <w:sz w:val="24"/>
          <w:szCs w:val="24"/>
        </w:rPr>
      </w:pPr>
      <w:r w:rsidRPr="003D5C1B">
        <w:rPr>
          <w:rFonts w:ascii="Times New Roman" w:eastAsia="Times New Roman" w:hAnsi="Times New Roman" w:cs="Times New Roman"/>
          <w:sz w:val="24"/>
          <w:szCs w:val="24"/>
        </w:rPr>
        <w:t xml:space="preserve">The objective of this study was to determine the utilization pattern of </w:t>
      </w:r>
      <w:proofErr w:type="spellStart"/>
      <w:r w:rsidRPr="003D5C1B">
        <w:rPr>
          <w:rFonts w:ascii="Times New Roman" w:eastAsia="Times New Roman" w:hAnsi="Times New Roman" w:cs="Times New Roman"/>
          <w:sz w:val="24"/>
          <w:szCs w:val="24"/>
        </w:rPr>
        <w:t>antidiabetic</w:t>
      </w:r>
      <w:proofErr w:type="spellEnd"/>
      <w:r w:rsidRPr="003D5C1B">
        <w:rPr>
          <w:rFonts w:ascii="Times New Roman" w:eastAsia="Times New Roman" w:hAnsi="Times New Roman" w:cs="Times New Roman"/>
          <w:sz w:val="24"/>
          <w:szCs w:val="24"/>
        </w:rPr>
        <w:t xml:space="preserve"> and antihypertensive medication among diabetic hypertensive patients. The medical profile of three hundred and forty two patients diagnosed with type 2 diabetes mellitus and hypertension were reviewed and analyzed. Among the tested sample, </w:t>
      </w:r>
      <w:proofErr w:type="spellStart"/>
      <w:r w:rsidRPr="003D5C1B">
        <w:rPr>
          <w:rFonts w:ascii="Times New Roman" w:eastAsia="Times New Roman" w:hAnsi="Times New Roman" w:cs="Times New Roman"/>
          <w:sz w:val="24"/>
          <w:szCs w:val="24"/>
        </w:rPr>
        <w:t>antidiabetic</w:t>
      </w:r>
      <w:proofErr w:type="spellEnd"/>
      <w:r w:rsidRPr="003D5C1B">
        <w:rPr>
          <w:rFonts w:ascii="Times New Roman" w:eastAsia="Times New Roman" w:hAnsi="Times New Roman" w:cs="Times New Roman"/>
          <w:sz w:val="24"/>
          <w:szCs w:val="24"/>
        </w:rPr>
        <w:t xml:space="preserve"> </w:t>
      </w:r>
      <w:proofErr w:type="spellStart"/>
      <w:r w:rsidRPr="003D5C1B">
        <w:rPr>
          <w:rFonts w:ascii="Times New Roman" w:eastAsia="Times New Roman" w:hAnsi="Times New Roman" w:cs="Times New Roman"/>
          <w:sz w:val="24"/>
          <w:szCs w:val="24"/>
        </w:rPr>
        <w:t>monotherapy</w:t>
      </w:r>
      <w:proofErr w:type="spellEnd"/>
      <w:r w:rsidRPr="003D5C1B">
        <w:rPr>
          <w:rFonts w:ascii="Times New Roman" w:eastAsia="Times New Roman" w:hAnsi="Times New Roman" w:cs="Times New Roman"/>
          <w:sz w:val="24"/>
          <w:szCs w:val="24"/>
        </w:rPr>
        <w:t xml:space="preserve"> was prevalent (74.3%). Antihypertensive </w:t>
      </w:r>
      <w:proofErr w:type="spellStart"/>
      <w:r w:rsidRPr="003D5C1B">
        <w:rPr>
          <w:rFonts w:ascii="Times New Roman" w:eastAsia="Times New Roman" w:hAnsi="Times New Roman" w:cs="Times New Roman"/>
          <w:sz w:val="24"/>
          <w:szCs w:val="24"/>
        </w:rPr>
        <w:t>monotherapy</w:t>
      </w:r>
      <w:proofErr w:type="spellEnd"/>
      <w:r w:rsidRPr="003D5C1B">
        <w:rPr>
          <w:rFonts w:ascii="Times New Roman" w:eastAsia="Times New Roman" w:hAnsi="Times New Roman" w:cs="Times New Roman"/>
          <w:sz w:val="24"/>
          <w:szCs w:val="24"/>
        </w:rPr>
        <w:t xml:space="preserve"> was found among 47.3% of the tested sample. Analysis of the </w:t>
      </w:r>
      <w:proofErr w:type="spellStart"/>
      <w:r w:rsidRPr="003D5C1B">
        <w:rPr>
          <w:rFonts w:ascii="Times New Roman" w:eastAsia="Times New Roman" w:hAnsi="Times New Roman" w:cs="Times New Roman"/>
          <w:sz w:val="24"/>
          <w:szCs w:val="24"/>
        </w:rPr>
        <w:t>antidiabetic</w:t>
      </w:r>
      <w:proofErr w:type="spellEnd"/>
      <w:r w:rsidRPr="003D5C1B">
        <w:rPr>
          <w:rFonts w:ascii="Times New Roman" w:eastAsia="Times New Roman" w:hAnsi="Times New Roman" w:cs="Times New Roman"/>
          <w:sz w:val="24"/>
          <w:szCs w:val="24"/>
        </w:rPr>
        <w:t xml:space="preserve"> medications shows underutilization of insulin combination therapy and inappropriate use of </w:t>
      </w:r>
      <w:proofErr w:type="spellStart"/>
      <w:r w:rsidRPr="003D5C1B">
        <w:rPr>
          <w:rFonts w:ascii="Times New Roman" w:eastAsia="Times New Roman" w:hAnsi="Times New Roman" w:cs="Times New Roman"/>
          <w:sz w:val="24"/>
          <w:szCs w:val="24"/>
        </w:rPr>
        <w:t>metformin</w:t>
      </w:r>
      <w:proofErr w:type="spellEnd"/>
      <w:r w:rsidRPr="003D5C1B">
        <w:rPr>
          <w:rFonts w:ascii="Times New Roman" w:eastAsia="Times New Roman" w:hAnsi="Times New Roman" w:cs="Times New Roman"/>
          <w:sz w:val="24"/>
          <w:szCs w:val="24"/>
        </w:rPr>
        <w:t xml:space="preserve"> among the elderly. Analysis of the antihypertensive therapy shows that there is underutilization of combination therapy, low dose </w:t>
      </w:r>
      <w:proofErr w:type="spellStart"/>
      <w:r w:rsidRPr="003D5C1B">
        <w:rPr>
          <w:rFonts w:ascii="Times New Roman" w:eastAsia="Times New Roman" w:hAnsi="Times New Roman" w:cs="Times New Roman"/>
          <w:sz w:val="24"/>
          <w:szCs w:val="24"/>
        </w:rPr>
        <w:t>thiazides</w:t>
      </w:r>
      <w:proofErr w:type="spellEnd"/>
      <w:r w:rsidRPr="003D5C1B">
        <w:rPr>
          <w:rFonts w:ascii="Times New Roman" w:eastAsia="Times New Roman" w:hAnsi="Times New Roman" w:cs="Times New Roman"/>
          <w:sz w:val="24"/>
          <w:szCs w:val="24"/>
        </w:rPr>
        <w:t xml:space="preserve"> and </w:t>
      </w:r>
      <w:proofErr w:type="spellStart"/>
      <w:r w:rsidRPr="003D5C1B">
        <w:rPr>
          <w:rFonts w:ascii="Times New Roman" w:eastAsia="Times New Roman" w:hAnsi="Times New Roman" w:cs="Times New Roman"/>
          <w:sz w:val="24"/>
          <w:szCs w:val="24"/>
        </w:rPr>
        <w:t>angiotensin</w:t>
      </w:r>
      <w:proofErr w:type="spellEnd"/>
      <w:r w:rsidRPr="003D5C1B">
        <w:rPr>
          <w:rFonts w:ascii="Times New Roman" w:eastAsia="Times New Roman" w:hAnsi="Times New Roman" w:cs="Times New Roman"/>
          <w:sz w:val="24"/>
          <w:szCs w:val="24"/>
        </w:rPr>
        <w:t xml:space="preserve"> II receptor antagonists (ATIIRA). Some of the 2-drug antihypertensive combinations were irrational like beta blockers (BB) plus diuretics, </w:t>
      </w:r>
      <w:proofErr w:type="spellStart"/>
      <w:r w:rsidRPr="003D5C1B">
        <w:rPr>
          <w:rFonts w:ascii="Times New Roman" w:eastAsia="Times New Roman" w:hAnsi="Times New Roman" w:cs="Times New Roman"/>
          <w:sz w:val="24"/>
          <w:szCs w:val="24"/>
        </w:rPr>
        <w:t>angiotensin</w:t>
      </w:r>
      <w:proofErr w:type="spellEnd"/>
      <w:r w:rsidRPr="003D5C1B">
        <w:rPr>
          <w:rFonts w:ascii="Times New Roman" w:eastAsia="Times New Roman" w:hAnsi="Times New Roman" w:cs="Times New Roman"/>
          <w:sz w:val="24"/>
          <w:szCs w:val="24"/>
        </w:rPr>
        <w:t xml:space="preserve"> converting enzyme inhibitors (ACE-I) plus BB or ACE-I plus </w:t>
      </w:r>
      <w:proofErr w:type="spellStart"/>
      <w:r w:rsidRPr="003D5C1B">
        <w:rPr>
          <w:rFonts w:ascii="Times New Roman" w:eastAsia="Times New Roman" w:hAnsi="Times New Roman" w:cs="Times New Roman"/>
          <w:sz w:val="24"/>
          <w:szCs w:val="24"/>
        </w:rPr>
        <w:t>dihydropyridine</w:t>
      </w:r>
      <w:proofErr w:type="spellEnd"/>
      <w:r w:rsidRPr="003D5C1B">
        <w:rPr>
          <w:rFonts w:ascii="Times New Roman" w:eastAsia="Times New Roman" w:hAnsi="Times New Roman" w:cs="Times New Roman"/>
          <w:sz w:val="24"/>
          <w:szCs w:val="24"/>
        </w:rPr>
        <w:t xml:space="preserve"> calcium channel blockers (CCB). In conclusion, the study shows that some prescribing practices for diabetic hypertensive patients were appropriate while others were inappropriate and do not adhere to current recommendations in the literature. Continuing medical education is needed to improve the prescribing practices in Palestine.</w:t>
      </w:r>
    </w:p>
    <w:p w:rsidR="003D5C1B" w:rsidRPr="003D5C1B" w:rsidRDefault="003D5C1B" w:rsidP="003D5C1B">
      <w:pPr>
        <w:bidi w:val="0"/>
      </w:pPr>
    </w:p>
    <w:sectPr w:rsidR="003D5C1B" w:rsidRPr="003D5C1B" w:rsidSect="008469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5C1B"/>
    <w:rsid w:val="003D5C1B"/>
    <w:rsid w:val="0084697A"/>
    <w:rsid w:val="0093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09"/>
    <w:pPr>
      <w:bidi/>
    </w:pPr>
  </w:style>
  <w:style w:type="paragraph" w:styleId="Heading2">
    <w:name w:val="heading 2"/>
    <w:basedOn w:val="Normal"/>
    <w:link w:val="Heading2Char"/>
    <w:uiPriority w:val="9"/>
    <w:qFormat/>
    <w:rsid w:val="003D5C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C1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5C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1421075">
      <w:bodyDiv w:val="1"/>
      <w:marLeft w:val="0"/>
      <w:marRight w:val="0"/>
      <w:marTop w:val="0"/>
      <w:marBottom w:val="0"/>
      <w:divBdr>
        <w:top w:val="none" w:sz="0" w:space="0" w:color="auto"/>
        <w:left w:val="none" w:sz="0" w:space="0" w:color="auto"/>
        <w:bottom w:val="none" w:sz="0" w:space="0" w:color="auto"/>
        <w:right w:val="none" w:sz="0" w:space="0" w:color="auto"/>
      </w:divBdr>
    </w:div>
    <w:div w:id="1425225029">
      <w:bodyDiv w:val="1"/>
      <w:marLeft w:val="0"/>
      <w:marRight w:val="0"/>
      <w:marTop w:val="0"/>
      <w:marBottom w:val="0"/>
      <w:divBdr>
        <w:top w:val="none" w:sz="0" w:space="0" w:color="auto"/>
        <w:left w:val="none" w:sz="0" w:space="0" w:color="auto"/>
        <w:bottom w:val="none" w:sz="0" w:space="0" w:color="auto"/>
        <w:right w:val="none" w:sz="0" w:space="0" w:color="auto"/>
      </w:divBdr>
      <w:divsChild>
        <w:div w:id="1000692027">
          <w:marLeft w:val="0"/>
          <w:marRight w:val="0"/>
          <w:marTop w:val="0"/>
          <w:marBottom w:val="0"/>
          <w:divBdr>
            <w:top w:val="none" w:sz="0" w:space="0" w:color="auto"/>
            <w:left w:val="none" w:sz="0" w:space="0" w:color="auto"/>
            <w:bottom w:val="none" w:sz="0" w:space="0" w:color="auto"/>
            <w:right w:val="none" w:sz="0" w:space="0" w:color="auto"/>
          </w:divBdr>
          <w:divsChild>
            <w:div w:id="772170510">
              <w:marLeft w:val="0"/>
              <w:marRight w:val="0"/>
              <w:marTop w:val="0"/>
              <w:marBottom w:val="0"/>
              <w:divBdr>
                <w:top w:val="none" w:sz="0" w:space="0" w:color="auto"/>
                <w:left w:val="none" w:sz="0" w:space="0" w:color="auto"/>
                <w:bottom w:val="none" w:sz="0" w:space="0" w:color="auto"/>
                <w:right w:val="none" w:sz="0" w:space="0" w:color="auto"/>
              </w:divBdr>
              <w:divsChild>
                <w:div w:id="1839925970">
                  <w:marLeft w:val="0"/>
                  <w:marRight w:val="0"/>
                  <w:marTop w:val="0"/>
                  <w:marBottom w:val="0"/>
                  <w:divBdr>
                    <w:top w:val="none" w:sz="0" w:space="0" w:color="auto"/>
                    <w:left w:val="none" w:sz="0" w:space="0" w:color="auto"/>
                    <w:bottom w:val="none" w:sz="0" w:space="0" w:color="auto"/>
                    <w:right w:val="none" w:sz="0" w:space="0" w:color="auto"/>
                  </w:divBdr>
                  <w:divsChild>
                    <w:div w:id="7765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c:creator>
  <cp:lastModifiedBy>mul</cp:lastModifiedBy>
  <cp:revision>1</cp:revision>
  <dcterms:created xsi:type="dcterms:W3CDTF">2015-03-30T05:59:00Z</dcterms:created>
  <dcterms:modified xsi:type="dcterms:W3CDTF">2015-03-30T06:00:00Z</dcterms:modified>
</cp:coreProperties>
</file>